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034013DD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8249A1">
        <w:rPr>
          <w:b/>
          <w:noProof/>
          <w:sz w:val="24"/>
          <w:lang w:val="sv-SE"/>
        </w:rPr>
        <w:t>2269</w:t>
      </w:r>
    </w:p>
    <w:p w14:paraId="72D5F427" w14:textId="7A4F7BE2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5E410E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092E1EE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2D44" w:rsidRPr="00CA2D44">
        <w:rPr>
          <w:rFonts w:ascii="Arial" w:hAnsi="Arial" w:cs="Arial"/>
          <w:b/>
        </w:rPr>
        <w:t>Key Issue#</w:t>
      </w:r>
      <w:r w:rsidR="00E55A2B">
        <w:rPr>
          <w:rFonts w:ascii="Arial" w:hAnsi="Arial" w:cs="Arial"/>
          <w:b/>
        </w:rPr>
        <w:t>6</w:t>
      </w:r>
      <w:r w:rsidR="00CA2D44" w:rsidRPr="00CA2D44">
        <w:rPr>
          <w:rFonts w:ascii="Arial" w:hAnsi="Arial" w:cs="Arial"/>
          <w:b/>
        </w:rPr>
        <w:t xml:space="preserve">. Overall </w:t>
      </w:r>
      <w:r w:rsidR="006821FB">
        <w:rPr>
          <w:rFonts w:ascii="Arial" w:hAnsi="Arial" w:cs="Arial"/>
          <w:b/>
        </w:rPr>
        <w:t>E</w:t>
      </w:r>
      <w:r w:rsidR="00CA2D44" w:rsidRPr="00CA2D44">
        <w:rPr>
          <w:rFonts w:ascii="Arial" w:hAnsi="Arial" w:cs="Arial"/>
          <w:b/>
        </w:rPr>
        <w:t>valuation</w:t>
      </w:r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bookmarkStart w:id="29" w:name="_Hlk99049743"/>
    </w:p>
    <w:p w14:paraId="48BB1D24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D59D6D4" w14:textId="5A4DC865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This pCR proivides the overall evaluation of the KI#</w:t>
      </w:r>
      <w:r w:rsidR="00E55A2B">
        <w:rPr>
          <w:rFonts w:ascii="Times New Roman" w:hAnsi="Times New Roman"/>
          <w:noProof/>
          <w:lang w:val="fr-FR"/>
        </w:rPr>
        <w:t>6</w:t>
      </w:r>
      <w:r>
        <w:rPr>
          <w:rFonts w:ascii="Times New Roman" w:hAnsi="Times New Roman"/>
          <w:noProof/>
          <w:lang w:val="fr-FR"/>
        </w:rPr>
        <w:t>.</w:t>
      </w:r>
    </w:p>
    <w:p w14:paraId="0A935A50" w14:textId="77777777" w:rsidR="00E24409" w:rsidRPr="00FB0986" w:rsidRDefault="00E24409" w:rsidP="00E24409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51FC53A0" w14:textId="2B253C46" w:rsidR="00E24409" w:rsidRPr="00FB0986" w:rsidRDefault="00E24409" w:rsidP="00E2440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overall evaluation of the KI#</w:t>
      </w:r>
      <w:r w:rsidR="00E55A2B">
        <w:rPr>
          <w:rFonts w:ascii="Times New Roman" w:hAnsi="Times New Roman"/>
          <w:noProof/>
          <w:lang w:val="fr-FR"/>
        </w:rPr>
        <w:t>6</w:t>
      </w:r>
      <w:r>
        <w:rPr>
          <w:rFonts w:ascii="Times New Roman" w:hAnsi="Times New Roman"/>
          <w:noProof/>
          <w:lang w:val="fr-FR"/>
        </w:rPr>
        <w:t xml:space="preserve"> is required to complete the evaluation stage.</w:t>
      </w:r>
    </w:p>
    <w:p w14:paraId="5821138A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7F77CFD" w14:textId="07C2453F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 xml:space="preserve">This pCR proposes </w:t>
      </w:r>
      <w:r>
        <w:rPr>
          <w:lang w:val="en-US"/>
        </w:rPr>
        <w:t xml:space="preserve">the </w:t>
      </w:r>
      <w:r>
        <w:rPr>
          <w:noProof/>
          <w:lang w:val="fr-FR"/>
        </w:rPr>
        <w:t>overall evaluation of the KI#</w:t>
      </w:r>
      <w:r w:rsidR="00E55A2B">
        <w:rPr>
          <w:noProof/>
          <w:lang w:val="fr-FR"/>
        </w:rPr>
        <w:t>6</w:t>
      </w:r>
      <w:r>
        <w:rPr>
          <w:noProof/>
          <w:lang w:val="fr-FR"/>
        </w:rPr>
        <w:t>.</w:t>
      </w:r>
    </w:p>
    <w:p w14:paraId="3C829FF2" w14:textId="77777777" w:rsidR="00E24409" w:rsidRPr="00FB0986" w:rsidRDefault="00E24409" w:rsidP="00E24409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7A3EDCEE" w14:textId="77777777" w:rsidR="00E24409" w:rsidRPr="00FB0986" w:rsidRDefault="00E24409" w:rsidP="00E24409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2426A8E6" w14:textId="77777777" w:rsidR="00FC4A95" w:rsidRDefault="00FC4A95" w:rsidP="00FC4A95">
      <w:pPr>
        <w:rPr>
          <w:ins w:id="30" w:author="Jing Yue" w:date="2024-05-05T13:31:00Z"/>
          <w:rFonts w:ascii="Arial" w:eastAsia="DengXian" w:hAnsi="Arial"/>
          <w:sz w:val="24"/>
        </w:rPr>
      </w:pPr>
      <w:ins w:id="31" w:author="Jing Yue" w:date="2024-05-05T13:31:00Z">
        <w:r w:rsidRPr="0058308B">
          <w:rPr>
            <w:rFonts w:ascii="Arial" w:eastAsia="DengXian" w:hAnsi="Arial"/>
            <w:sz w:val="24"/>
          </w:rPr>
          <w:t>11.X</w:t>
        </w:r>
        <w:r>
          <w:rPr>
            <w:rFonts w:ascii="Arial" w:eastAsia="DengXian" w:hAnsi="Arial"/>
            <w:sz w:val="24"/>
          </w:rPr>
          <w:t>6</w:t>
        </w:r>
        <w:r w:rsidRPr="0058308B">
          <w:rPr>
            <w:rFonts w:ascii="Arial" w:eastAsia="DengXian" w:hAnsi="Arial"/>
            <w:sz w:val="24"/>
          </w:rPr>
          <w:tab/>
          <w:t>Key issue#</w:t>
        </w:r>
        <w:r>
          <w:rPr>
            <w:rFonts w:ascii="Arial" w:eastAsia="DengXian" w:hAnsi="Arial"/>
            <w:sz w:val="24"/>
          </w:rPr>
          <w:t xml:space="preserve">6: </w:t>
        </w:r>
        <w:r w:rsidRPr="00A71C6A">
          <w:rPr>
            <w:rFonts w:ascii="Arial" w:eastAsia="DengXian" w:hAnsi="Arial"/>
            <w:sz w:val="24"/>
          </w:rPr>
          <w:t>Support for transfer learning</w:t>
        </w:r>
      </w:ins>
    </w:p>
    <w:p w14:paraId="7A2A5532" w14:textId="77777777" w:rsidR="00FC4A95" w:rsidRDefault="00FC4A95" w:rsidP="00FC4A95">
      <w:pPr>
        <w:rPr>
          <w:ins w:id="32" w:author="Jing Yue" w:date="2024-05-05T13:31:00Z"/>
          <w:rFonts w:eastAsia="DengXian"/>
        </w:rPr>
      </w:pPr>
      <w:ins w:id="33" w:author="Jing Yue" w:date="2024-05-05T13:31:00Z">
        <w:r>
          <w:t>The open issues studied in the Key Issue#6 are as follows:</w:t>
        </w:r>
      </w:ins>
    </w:p>
    <w:p w14:paraId="4513509B" w14:textId="77777777" w:rsidR="00FC4A95" w:rsidRPr="00A305D9" w:rsidRDefault="00FC4A95" w:rsidP="00FC4A95">
      <w:pPr>
        <w:pStyle w:val="B1"/>
        <w:numPr>
          <w:ilvl w:val="0"/>
          <w:numId w:val="8"/>
        </w:numPr>
        <w:rPr>
          <w:ins w:id="34" w:author="Jing Yue" w:date="2024-05-05T13:31:00Z"/>
        </w:rPr>
      </w:pPr>
      <w:ins w:id="35" w:author="Jing Yue" w:date="2024-05-05T13:31:00Z">
        <w:r w:rsidRPr="00E05201">
          <w:t xml:space="preserve">How to support </w:t>
        </w:r>
        <w:r>
          <w:t>transfer</w:t>
        </w:r>
        <w:r w:rsidRPr="00E05201">
          <w:t xml:space="preserve"> </w:t>
        </w:r>
        <w:r>
          <w:t xml:space="preserve">learning </w:t>
        </w:r>
        <w:r w:rsidRPr="00E05201">
          <w:t>at application enablement layers?</w:t>
        </w:r>
      </w:ins>
    </w:p>
    <w:p w14:paraId="11082473" w14:textId="73786584" w:rsidR="00FC4A95" w:rsidRDefault="00FC4A95" w:rsidP="00FC4A95">
      <w:pPr>
        <w:pStyle w:val="Guidance"/>
        <w:rPr>
          <w:ins w:id="36" w:author="Jing Yue" w:date="2024-05-05T13:31:00Z"/>
          <w:i w:val="0"/>
          <w:color w:val="auto"/>
          <w:lang w:eastAsia="zh-CN"/>
        </w:rPr>
      </w:pPr>
      <w:ins w:id="37" w:author="Jing Yue" w:date="2024-05-05T13:31:00Z">
        <w:r>
          <w:rPr>
            <w:i w:val="0"/>
            <w:color w:val="auto"/>
            <w:lang w:eastAsia="zh-CN"/>
          </w:rPr>
          <w:t>This clause provides an overall evaluation of the key issue #6. The solutions #12, #20, and #30 cover different aspects for the open issue in the KI#6.</w:t>
        </w:r>
      </w:ins>
    </w:p>
    <w:p w14:paraId="006B16F7" w14:textId="06314403" w:rsidR="00FC4A95" w:rsidRDefault="00FC4A95" w:rsidP="00FC4A95">
      <w:pPr>
        <w:rPr>
          <w:ins w:id="38" w:author="Jing Yue" w:date="2024-05-05T13:31:00Z"/>
          <w:lang w:val="en-US"/>
        </w:rPr>
      </w:pPr>
      <w:ins w:id="39" w:author="Jing Yue" w:date="2024-05-05T13:31:00Z">
        <w:r>
          <w:rPr>
            <w:lang w:val="en-US"/>
          </w:rPr>
          <w:t xml:space="preserve">Solutions#12, #20, and #30 address </w:t>
        </w:r>
      </w:ins>
      <w:ins w:id="40" w:author="Jing Yue" w:date="2024-05-09T16:39:00Z">
        <w:r w:rsidR="006E70E8">
          <w:rPr>
            <w:lang w:val="en-US"/>
          </w:rPr>
          <w:t xml:space="preserve">different aspects of </w:t>
        </w:r>
      </w:ins>
      <w:ins w:id="41" w:author="Jing Yue" w:date="2024-05-05T13:31:00Z">
        <w:r>
          <w:rPr>
            <w:lang w:val="en-US"/>
          </w:rPr>
          <w:t xml:space="preserve">the open issue 1. Solution#12 provides </w:t>
        </w:r>
        <w:r>
          <w:rPr>
            <w:lang w:eastAsia="zh-CN"/>
          </w:rPr>
          <w:t>a procedure to support AI/ML model lifecycle management for ML model re-training and update (e.g., for transfer learning) if requested by the AIMLE consumer when model performance degradation is observed</w:t>
        </w:r>
        <w:r>
          <w:rPr>
            <w:lang w:val="en-US"/>
          </w:rPr>
          <w:t xml:space="preserve">. Solution#20 </w:t>
        </w:r>
        <w:r w:rsidRPr="0052330C">
          <w:rPr>
            <w:lang w:val="en-US"/>
          </w:rPr>
          <w:t xml:space="preserve">introduces the capability to support </w:t>
        </w:r>
        <w:r>
          <w:rPr>
            <w:lang w:val="en-US"/>
          </w:rPr>
          <w:t>transfer learning</w:t>
        </w:r>
        <w:r w:rsidRPr="0052330C">
          <w:rPr>
            <w:lang w:val="en-US"/>
          </w:rPr>
          <w:t xml:space="preserve"> enablement at AIML enablement server by supporting the discovery and selection of models to be used as pre-trained models for an ML task related to either ADAE analytics or a VAL request</w:t>
        </w:r>
        <w:r>
          <w:rPr>
            <w:lang w:val="en-US"/>
          </w:rPr>
          <w:t xml:space="preserve">. Solutions#30 provides </w:t>
        </w:r>
        <w:r>
          <w:t xml:space="preserve">the procedures on </w:t>
        </w:r>
        <w:r>
          <w:rPr>
            <w:noProof/>
          </w:rPr>
          <w:t xml:space="preserve">supporting the maintenance of an AI/ML process and supporting transfer learning at application enablement layers with assistance on the transfer of intermediate AI/ML operaton status and results. </w:t>
        </w:r>
      </w:ins>
    </w:p>
    <w:p w14:paraId="275CA446" w14:textId="41B51878" w:rsidR="00FC4A95" w:rsidRDefault="006220D3" w:rsidP="00FC4A95">
      <w:pPr>
        <w:rPr>
          <w:ins w:id="42" w:author="Jing Yue" w:date="2024-05-05T13:31:00Z"/>
        </w:rPr>
      </w:pPr>
      <w:ins w:id="43" w:author="Jing Yue" w:date="2024-05-09T16:40:00Z">
        <w:r>
          <w:rPr>
            <w:lang w:val="en-US"/>
          </w:rPr>
          <w:t xml:space="preserve">Solutions#12, #20, and #30 can be considered as candidate </w:t>
        </w:r>
      </w:ins>
      <w:ins w:id="44" w:author="Jing Yue" w:date="2024-05-05T13:31:00Z">
        <w:r w:rsidR="00FC4A95">
          <w:rPr>
            <w:lang w:val="en-US"/>
          </w:rPr>
          <w:t xml:space="preserve">for normative </w:t>
        </w:r>
      </w:ins>
      <w:ins w:id="45" w:author="Jing Yue" w:date="2024-05-09T16:40:00Z">
        <w:r>
          <w:rPr>
            <w:lang w:val="en-US"/>
          </w:rPr>
          <w:t>work</w:t>
        </w:r>
      </w:ins>
      <w:ins w:id="46" w:author="Jing Yue" w:date="2024-05-05T13:31:00Z">
        <w:r w:rsidR="00FC4A95" w:rsidRPr="00F41D02">
          <w:rPr>
            <w:lang w:val="en-US"/>
          </w:rPr>
          <w:t>.</w:t>
        </w:r>
      </w:ins>
    </w:p>
    <w:p w14:paraId="57317483" w14:textId="77777777" w:rsidR="006C74DB" w:rsidRPr="00FC4A95" w:rsidRDefault="006C74DB" w:rsidP="00482F00"/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9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8B9CD" w14:textId="77777777" w:rsidR="002C3D77" w:rsidRDefault="002C3D77">
      <w:r>
        <w:separator/>
      </w:r>
    </w:p>
  </w:endnote>
  <w:endnote w:type="continuationSeparator" w:id="0">
    <w:p w14:paraId="22A67C53" w14:textId="77777777" w:rsidR="002C3D77" w:rsidRDefault="002C3D77">
      <w:r>
        <w:continuationSeparator/>
      </w:r>
    </w:p>
  </w:endnote>
  <w:endnote w:type="continuationNotice" w:id="1">
    <w:p w14:paraId="54A17848" w14:textId="77777777" w:rsidR="002C3D77" w:rsidRDefault="002C3D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04F98" w14:textId="77777777" w:rsidR="002C3D77" w:rsidRDefault="002C3D77">
      <w:r>
        <w:separator/>
      </w:r>
    </w:p>
  </w:footnote>
  <w:footnote w:type="continuationSeparator" w:id="0">
    <w:p w14:paraId="409AE6F8" w14:textId="77777777" w:rsidR="002C3D77" w:rsidRDefault="002C3D77">
      <w:r>
        <w:continuationSeparator/>
      </w:r>
    </w:p>
  </w:footnote>
  <w:footnote w:type="continuationNotice" w:id="1">
    <w:p w14:paraId="17265BEA" w14:textId="77777777" w:rsidR="002C3D77" w:rsidRDefault="002C3D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59B64D8"/>
    <w:multiLevelType w:val="hybridMultilevel"/>
    <w:tmpl w:val="E9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7702726">
    <w:abstractNumId w:val="4"/>
  </w:num>
  <w:num w:numId="2" w16cid:durableId="2097626735">
    <w:abstractNumId w:val="2"/>
  </w:num>
  <w:num w:numId="3" w16cid:durableId="209730867">
    <w:abstractNumId w:val="5"/>
  </w:num>
  <w:num w:numId="4" w16cid:durableId="411632080">
    <w:abstractNumId w:val="3"/>
  </w:num>
  <w:num w:numId="5" w16cid:durableId="1142234746">
    <w:abstractNumId w:val="1"/>
  </w:num>
  <w:num w:numId="6" w16cid:durableId="241064351">
    <w:abstractNumId w:val="0"/>
  </w:num>
  <w:num w:numId="7" w16cid:durableId="1030187577">
    <w:abstractNumId w:val="7"/>
  </w:num>
  <w:num w:numId="8" w16cid:durableId="1232423555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49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603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4D6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17F84"/>
    <w:rsid w:val="001201C5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664"/>
    <w:rsid w:val="00130ACD"/>
    <w:rsid w:val="00130FF8"/>
    <w:rsid w:val="001315C0"/>
    <w:rsid w:val="00131AE3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7D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0D62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3D77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7F3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5F1E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06A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693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103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0A67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30C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08B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10E"/>
    <w:rsid w:val="005E49A4"/>
    <w:rsid w:val="005E4A69"/>
    <w:rsid w:val="005E4F64"/>
    <w:rsid w:val="005E5102"/>
    <w:rsid w:val="005E5584"/>
    <w:rsid w:val="005E58B7"/>
    <w:rsid w:val="005E5913"/>
    <w:rsid w:val="005E5C05"/>
    <w:rsid w:val="005E60B8"/>
    <w:rsid w:val="005E6D67"/>
    <w:rsid w:val="005E7AA7"/>
    <w:rsid w:val="005E7AB9"/>
    <w:rsid w:val="005F00F2"/>
    <w:rsid w:val="005F0C21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0D3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1F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4C3F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5B0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4EB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4DB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4E57"/>
    <w:rsid w:val="006E51F0"/>
    <w:rsid w:val="006E5321"/>
    <w:rsid w:val="006E6187"/>
    <w:rsid w:val="006E70E8"/>
    <w:rsid w:val="006E7203"/>
    <w:rsid w:val="006E74B9"/>
    <w:rsid w:val="006E7802"/>
    <w:rsid w:val="006E7B1B"/>
    <w:rsid w:val="006F02DB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503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9A5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49A1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093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951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05D9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933"/>
    <w:rsid w:val="00A57938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C6A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C12"/>
    <w:rsid w:val="00AA2DAA"/>
    <w:rsid w:val="00AA314E"/>
    <w:rsid w:val="00AA3716"/>
    <w:rsid w:val="00AA3F5F"/>
    <w:rsid w:val="00AA4AF4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D44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089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3EE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C1F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6AA0"/>
    <w:rsid w:val="00E06C2E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409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A2B"/>
    <w:rsid w:val="00E55E9A"/>
    <w:rsid w:val="00E5652D"/>
    <w:rsid w:val="00E56941"/>
    <w:rsid w:val="00E56EA4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6F90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056"/>
    <w:rsid w:val="00EB24A5"/>
    <w:rsid w:val="00EB2B2F"/>
    <w:rsid w:val="00EB38D3"/>
    <w:rsid w:val="00EB3951"/>
    <w:rsid w:val="00EB3981"/>
    <w:rsid w:val="00EB3EAF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1D02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4A95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  <w:style w:type="paragraph" w:customStyle="1" w:styleId="Guidance">
    <w:name w:val="Guidance"/>
    <w:basedOn w:val="Normal"/>
    <w:qFormat/>
    <w:rsid w:val="006C74DB"/>
    <w:pPr>
      <w:jc w:val="left"/>
    </w:pPr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208</TotalTime>
  <Pages>1</Pages>
  <Words>284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</cp:lastModifiedBy>
  <cp:revision>105</cp:revision>
  <cp:lastPrinted>2017-11-09T00:38:00Z</cp:lastPrinted>
  <dcterms:created xsi:type="dcterms:W3CDTF">2022-08-09T17:13:00Z</dcterms:created>
  <dcterms:modified xsi:type="dcterms:W3CDTF">2024-05-13T15:02:00Z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